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47" w:rsidRPr="00F83A33" w:rsidRDefault="003D2C47" w:rsidP="00D308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Современное школьное литературное образование выполняет важнейшие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культуросберегающие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>, развивающие и воспитательные функции, являясь неотъемлемой частью общего процесса духовного развития нации. Золотой фонд русской классики, а также шедевры мировой литературы и по сей день остаются животворным источником познания мира и человека, своеобразным «культурным кодом», без которого невозможно полноценное «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самостоянье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личности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чебники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по литературе для 10–11 классов общеобразовательных организаций подготовлены в соответствии с Федеральным государственным образовательным стандартом среднего общего образования</w:t>
      </w:r>
      <w:r w:rsidR="00F83A33">
        <w:rPr>
          <w:rFonts w:ascii="Times New Roman" w:hAnsi="Times New Roman" w:cs="Times New Roman"/>
          <w:sz w:val="28"/>
          <w:szCs w:val="28"/>
        </w:rPr>
        <w:t>, направлены на достижение важ</w:t>
      </w:r>
      <w:r w:rsidRPr="00F83A33">
        <w:rPr>
          <w:rFonts w:ascii="Times New Roman" w:hAnsi="Times New Roman" w:cs="Times New Roman"/>
          <w:sz w:val="28"/>
          <w:szCs w:val="28"/>
        </w:rPr>
        <w:t xml:space="preserve">нейших </w:t>
      </w:r>
      <w:r w:rsidRPr="00F83A33">
        <w:rPr>
          <w:rFonts w:ascii="Times New Roman" w:hAnsi="Times New Roman" w:cs="Times New Roman"/>
          <w:i/>
          <w:iCs/>
          <w:sz w:val="28"/>
          <w:szCs w:val="28"/>
        </w:rPr>
        <w:t xml:space="preserve">личностных, </w:t>
      </w:r>
      <w:proofErr w:type="spellStart"/>
      <w:r w:rsidRPr="00F83A33">
        <w:rPr>
          <w:rFonts w:ascii="Times New Roman" w:hAnsi="Times New Roman" w:cs="Times New Roman"/>
          <w:i/>
          <w:iCs/>
          <w:sz w:val="28"/>
          <w:szCs w:val="28"/>
        </w:rPr>
        <w:t>метапредметных</w:t>
      </w:r>
      <w:r w:rsidRPr="00F83A3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i/>
          <w:iCs/>
          <w:sz w:val="28"/>
          <w:szCs w:val="28"/>
        </w:rPr>
        <w:t>предметных результатов</w:t>
      </w:r>
      <w:r w:rsidRPr="00F83A33">
        <w:rPr>
          <w:rFonts w:ascii="Times New Roman" w:hAnsi="Times New Roman" w:cs="Times New Roman"/>
          <w:sz w:val="28"/>
          <w:szCs w:val="28"/>
        </w:rPr>
        <w:t xml:space="preserve">, названных в стандарте, и 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способствуют «формированию российской гражданской идентичности обучающихся;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сохранению единства образовательного пространства Российской Федерации… сохранению и развитию культурного разнообразия и языкового наследия многонационального народа Российской Федерации, реализации права на изучение родного языка, овладению духовными ценностями и культурой многонационального народа России… воспитанию и социализации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обучающихся, их самоидентификации посредством личностно и общественно значимой деятельности, социально</w:t>
      </w:r>
      <w:r w:rsidR="00D308FD">
        <w:rPr>
          <w:rFonts w:ascii="Times New Roman" w:hAnsi="Times New Roman" w:cs="Times New Roman"/>
          <w:sz w:val="28"/>
          <w:szCs w:val="28"/>
        </w:rPr>
        <w:t>го и гражданского становления…»</w:t>
      </w:r>
      <w:r w:rsidRPr="00F83A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 xml:space="preserve">Сохраняя </w:t>
      </w:r>
      <w:r w:rsidRPr="00F83A33">
        <w:rPr>
          <w:rFonts w:ascii="Times New Roman" w:hAnsi="Times New Roman" w:cs="Times New Roman"/>
          <w:i/>
          <w:iCs/>
          <w:sz w:val="28"/>
          <w:szCs w:val="28"/>
        </w:rPr>
        <w:t xml:space="preserve">преемственность </w:t>
      </w:r>
      <w:r w:rsidRPr="00F83A33">
        <w:rPr>
          <w:rFonts w:ascii="Times New Roman" w:hAnsi="Times New Roman" w:cs="Times New Roman"/>
          <w:sz w:val="28"/>
          <w:szCs w:val="28"/>
        </w:rPr>
        <w:t xml:space="preserve">по отношению к курсу литературы основной школы (учебники Г. С.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для 5–8 классов, учебник С. А. Зинина, В. И. Сахарова, В. А.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Чалмаева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для 9 класса), курс литературы в старшей школе 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ориентирован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 xml:space="preserve"> прежде всего на создание у школьников целостного представления об историко-литературном процессе через хронологи-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чески выстроенное изучение вершинных творений русской классической литературы XIX–XX веков.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 xml:space="preserve">В целях обеспечения последовательного, систематического изложения материала курс построен на историко-литературной основе, а выбор писательских имён и произведений обусловлен их значимостью для отечественной и мировой культуры, высоким духовно-нравственным потенциалом и эстетическим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совершенством.Отбор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произведений, как правило художественно совершенных с нравственно-эстетической точки зрения и учитывающих духовный рост личности, предполагает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тематические,жанровые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и иные переклички, позволяющие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сопоставлять,сравнивать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изучаемые произведения на протяжении всего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курса обучения: в программный курс 10–11 классов введена специальная рубрика «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связи». Материал каждого учебника (художественные тексты, пояснительные статьи, вопросы и задания и пр.) объединён также внутренними сквозными идеями. Одной из них является мысль о диалогическом характере отношений на самых различных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уровнях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иалога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школьника с товарищами по классу, с учителем. Однако основной диалог школьник призван вести в смоделированном учителем художественном пространстве: книга — читатель.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lastRenderedPageBreak/>
        <w:t xml:space="preserve">Мы считаем, что преподавание литературы в современной школе должно строиться на единстве урочной и внеурочной деятельности школьников, </w:t>
      </w:r>
      <w:r w:rsidR="00F83A33">
        <w:rPr>
          <w:rFonts w:ascii="Times New Roman" w:hAnsi="Times New Roman" w:cs="Times New Roman"/>
          <w:sz w:val="28"/>
          <w:szCs w:val="28"/>
        </w:rPr>
        <w:t>поэтому в программу включён ма</w:t>
      </w:r>
      <w:r w:rsidRPr="00F83A33">
        <w:rPr>
          <w:rFonts w:ascii="Times New Roman" w:hAnsi="Times New Roman" w:cs="Times New Roman"/>
          <w:sz w:val="28"/>
          <w:szCs w:val="28"/>
        </w:rPr>
        <w:t>териал о возможных формах внеурочной деятельности. Безусловно, это лишь некоторый ориентир для учителя, который,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 xml:space="preserve">во-первых, волен избрать иной принцип и подход к 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вопросу, а во-вторых, вполне может либо проводить указанные творческие дела в той системе, которая предложена, либо разработать свою программу, основанную на личном опыте и видении проблемы.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Как показала практика, внеурочная деятельность даёт оптимальные результаты в системе коллективных творческих дел. Кроме того, её можно орг</w:t>
      </w:r>
      <w:r w:rsidR="00F83A33">
        <w:rPr>
          <w:rFonts w:ascii="Times New Roman" w:hAnsi="Times New Roman" w:cs="Times New Roman"/>
          <w:sz w:val="28"/>
          <w:szCs w:val="28"/>
        </w:rPr>
        <w:t>анизовать на разных этапах обу</w:t>
      </w:r>
      <w:r w:rsidRPr="00F83A33">
        <w:rPr>
          <w:rFonts w:ascii="Times New Roman" w:hAnsi="Times New Roman" w:cs="Times New Roman"/>
          <w:sz w:val="28"/>
          <w:szCs w:val="28"/>
        </w:rPr>
        <w:t xml:space="preserve">чения: в пропедевтический период (когда изучение материала ещё не началось), в процессе работы над темой,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параллельно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,и</w:t>
      </w:r>
      <w:proofErr w:type="spellEnd"/>
      <w:proofErr w:type="gramEnd"/>
      <w:r w:rsidRPr="00F83A33">
        <w:rPr>
          <w:rFonts w:ascii="Times New Roman" w:hAnsi="Times New Roman" w:cs="Times New Roman"/>
          <w:sz w:val="28"/>
          <w:szCs w:val="28"/>
        </w:rPr>
        <w:t xml:space="preserve"> после завершения изучени</w:t>
      </w:r>
      <w:r w:rsidR="00F83A33">
        <w:rPr>
          <w:rFonts w:ascii="Times New Roman" w:hAnsi="Times New Roman" w:cs="Times New Roman"/>
          <w:sz w:val="28"/>
          <w:szCs w:val="28"/>
        </w:rPr>
        <w:t xml:space="preserve">я материала, подводя итоги. </w:t>
      </w:r>
      <w:proofErr w:type="spellStart"/>
      <w:proofErr w:type="gramStart"/>
      <w:r w:rsidR="00F83A33">
        <w:rPr>
          <w:rFonts w:ascii="Times New Roman" w:hAnsi="Times New Roman" w:cs="Times New Roman"/>
          <w:sz w:val="28"/>
          <w:szCs w:val="28"/>
        </w:rPr>
        <w:t>Ес-</w:t>
      </w:r>
      <w:r w:rsidRPr="00F83A33">
        <w:rPr>
          <w:rFonts w:ascii="Times New Roman" w:hAnsi="Times New Roman" w:cs="Times New Roman"/>
          <w:sz w:val="28"/>
          <w:szCs w:val="28"/>
        </w:rPr>
        <w:t>тественно</w:t>
      </w:r>
      <w:proofErr w:type="spellEnd"/>
      <w:proofErr w:type="gramEnd"/>
      <w:r w:rsidRPr="00F83A33">
        <w:rPr>
          <w:rFonts w:ascii="Times New Roman" w:hAnsi="Times New Roman" w:cs="Times New Roman"/>
          <w:sz w:val="28"/>
          <w:szCs w:val="28"/>
        </w:rPr>
        <w:t xml:space="preserve">, внеурочная деятельность по предмету не замыкается только в рамках предложенной системы и предполагает занятия и по темам (видам), не обязательно связанным с изучаемым литературным материалом. Стимулировать эту деятельность призвана рубрика «Коллективные и индивидуальные проекты», задания которой различаются по методическим формулировкам: доклады, рефераты, научные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омпьютерные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презентации, творческие проекты и др. Научные исследования и творческие проекты могут быть использованы в качестве подготовки к «овладению основами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научныхметодов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познания окружающего мира» и для формирования «способности к самостоятельной информационно-познавательной деятельности», которые</w:t>
      </w:r>
      <w:r w:rsidR="00F83A33">
        <w:rPr>
          <w:rFonts w:ascii="Times New Roman" w:hAnsi="Times New Roman" w:cs="Times New Roman"/>
          <w:sz w:val="28"/>
          <w:szCs w:val="28"/>
        </w:rPr>
        <w:t xml:space="preserve"> необходимы при освоении выпус</w:t>
      </w:r>
      <w:r w:rsidRPr="00F83A33">
        <w:rPr>
          <w:rFonts w:ascii="Times New Roman" w:hAnsi="Times New Roman" w:cs="Times New Roman"/>
          <w:sz w:val="28"/>
          <w:szCs w:val="28"/>
        </w:rPr>
        <w:t xml:space="preserve">кником в дальнейшем любой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специализации.Эта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рубрика направлена не только на «формирование устойчивого интереса» выпускников к чтению, но и призвана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помочь им проявить и закрепить «способность… к самостоятельному поиску методов решения практических задач, применению различных методов познания». Выбирая интересную тему и близкую своим запро</w:t>
      </w:r>
      <w:r w:rsidR="00F83A33">
        <w:rPr>
          <w:rFonts w:ascii="Times New Roman" w:hAnsi="Times New Roman" w:cs="Times New Roman"/>
          <w:sz w:val="28"/>
          <w:szCs w:val="28"/>
        </w:rPr>
        <w:t>сам форму её реализации, учащие</w:t>
      </w:r>
      <w:r w:rsidRPr="00F83A33">
        <w:rPr>
          <w:rFonts w:ascii="Times New Roman" w:hAnsi="Times New Roman" w:cs="Times New Roman"/>
          <w:sz w:val="28"/>
          <w:szCs w:val="28"/>
        </w:rPr>
        <w:t>ся проявят «готовность и способность к самостоятельной познавательной и творческой деятельности» и вместе с тем смогут повысить свой общекультурный уровень.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Мы исходим из того, что в начальной и в основной школе заложены основы литературного развития школьника, сформированы личностные качест</w:t>
      </w:r>
      <w:r w:rsidR="00F83A33">
        <w:rPr>
          <w:rFonts w:ascii="Times New Roman" w:hAnsi="Times New Roman" w:cs="Times New Roman"/>
          <w:sz w:val="28"/>
          <w:szCs w:val="28"/>
        </w:rPr>
        <w:t>ва ученика как заинтересованно</w:t>
      </w:r>
      <w:r w:rsidRPr="00F83A33">
        <w:rPr>
          <w:rFonts w:ascii="Times New Roman" w:hAnsi="Times New Roman" w:cs="Times New Roman"/>
          <w:sz w:val="28"/>
          <w:szCs w:val="28"/>
        </w:rPr>
        <w:t>го читателя. Безусловно, в процессе дальнейшего литературного образования эти качества совершенствуются.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В старших классах происходит обогащение, «наращивание» усвоенных в курсе основной школы понятий и одновременно с этим введение новейшей терминологии (например,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понятия «карнавальный смех», «литературная антиутопия» и т. п.). В программе 10–11 классов основной корпус теоретико-литературных терминов представлен рубрикой «Опорные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понятия», сопровождающей каждый из разделов курса.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Изучение курса литературы в старших классах являет собой завершающий этап школьного литературного образования. Вместе с тем это лишь определённая фаза формирования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 xml:space="preserve">духовной и эстетической зрелости юного </w:t>
      </w:r>
      <w:r w:rsidRPr="00F83A33">
        <w:rPr>
          <w:rFonts w:ascii="Times New Roman" w:hAnsi="Times New Roman" w:cs="Times New Roman"/>
          <w:sz w:val="28"/>
          <w:szCs w:val="28"/>
        </w:rPr>
        <w:lastRenderedPageBreak/>
        <w:t xml:space="preserve">читателя —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процесса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прекращающегося с окончанием школы. Исходя из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этого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ледует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выделить основные структурно-содержательные параметры и методологические принципы, положенные в основу программы.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 xml:space="preserve">В целях обеспечения последовательного, систематического изложения материала курс построен на </w:t>
      </w:r>
      <w:r w:rsidRPr="00F83A33">
        <w:rPr>
          <w:rFonts w:ascii="Times New Roman" w:hAnsi="Times New Roman" w:cs="Times New Roman"/>
          <w:i/>
          <w:iCs/>
          <w:sz w:val="28"/>
          <w:szCs w:val="28"/>
        </w:rPr>
        <w:t>историко-литературной основе</w:t>
      </w:r>
      <w:r w:rsidRPr="00F83A33">
        <w:rPr>
          <w:rFonts w:ascii="Times New Roman" w:hAnsi="Times New Roman" w:cs="Times New Roman"/>
          <w:sz w:val="28"/>
          <w:szCs w:val="28"/>
        </w:rPr>
        <w:t>, что предполагает следование хронологии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литературного процесса. Выбор писательских имён и произведений обусловлен их значимостью для отечественной и мировой культуры, масштабностью их дарований.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Структура программы старшей школы отражает принцип поступательности в развитии литературы и, в частности, преемственности литературных явлений, различного рода художественных взаимодействий (этот важный аспект изучения курса представлен рубрикой «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связи»). Не менее важным и значимым</w:t>
      </w:r>
      <w:r w:rsidR="00F83A33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F83A33">
        <w:rPr>
          <w:rFonts w:ascii="Times New Roman" w:hAnsi="Times New Roman" w:cs="Times New Roman"/>
          <w:sz w:val="28"/>
          <w:szCs w:val="28"/>
        </w:rPr>
        <w:t>культуроведческий</w:t>
      </w:r>
      <w:proofErr w:type="spellEnd"/>
      <w:r w:rsidR="00F83A33">
        <w:rPr>
          <w:rFonts w:ascii="Times New Roman" w:hAnsi="Times New Roman" w:cs="Times New Roman"/>
          <w:sz w:val="28"/>
          <w:szCs w:val="28"/>
        </w:rPr>
        <w:t xml:space="preserve"> ас</w:t>
      </w:r>
      <w:r w:rsidRPr="00F83A33">
        <w:rPr>
          <w:rFonts w:ascii="Times New Roman" w:hAnsi="Times New Roman" w:cs="Times New Roman"/>
          <w:sz w:val="28"/>
          <w:szCs w:val="28"/>
        </w:rPr>
        <w:t>пект рассмотрения литературных явлений (соответствующий материал содержится в рубрике «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связи»).Оптимальное соотношение обзорных и монографических тем</w:t>
      </w:r>
      <w:r w:rsidR="00D308FD">
        <w:rPr>
          <w:rFonts w:ascii="Times New Roman" w:hAnsi="Times New Roman" w:cs="Times New Roman"/>
          <w:sz w:val="28"/>
          <w:szCs w:val="28"/>
        </w:rPr>
        <w:t xml:space="preserve"> по</w:t>
      </w:r>
      <w:r w:rsidRPr="00F83A33">
        <w:rPr>
          <w:rFonts w:ascii="Times New Roman" w:hAnsi="Times New Roman" w:cs="Times New Roman"/>
          <w:sz w:val="28"/>
          <w:szCs w:val="28"/>
        </w:rPr>
        <w:t xml:space="preserve">зволяет на разных уровнях рассмотреть наиболее значительные явления того или иного историко-литературного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периода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рименительно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к русской литературе ХIХ века авторы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 xml:space="preserve">стремились к наиболее широкому освещению литературного процесса второй половины столетия (творчество А. Н. Островского, И. А. Гончарова, И. С. Тургенева, Н. А.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Некрасова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,Л</w:t>
      </w:r>
      <w:proofErr w:type="spellEnd"/>
      <w:proofErr w:type="gramEnd"/>
      <w:r w:rsidRPr="00F83A33">
        <w:rPr>
          <w:rFonts w:ascii="Times New Roman" w:hAnsi="Times New Roman" w:cs="Times New Roman"/>
          <w:sz w:val="28"/>
          <w:szCs w:val="28"/>
        </w:rPr>
        <w:t>. Н. Толстого, Ф. М. Достоевского и др.). Литература первой половины ХIХ века представлена в начале курса обзором творчества ведущих русских кл</w:t>
      </w:r>
      <w:r w:rsidR="00F83A33">
        <w:rPr>
          <w:rFonts w:ascii="Times New Roman" w:hAnsi="Times New Roman" w:cs="Times New Roman"/>
          <w:sz w:val="28"/>
          <w:szCs w:val="28"/>
        </w:rPr>
        <w:t>ассиков, углубляющим и расширя</w:t>
      </w:r>
      <w:r w:rsidRPr="00F83A33">
        <w:rPr>
          <w:rFonts w:ascii="Times New Roman" w:hAnsi="Times New Roman" w:cs="Times New Roman"/>
          <w:sz w:val="28"/>
          <w:szCs w:val="28"/>
        </w:rPr>
        <w:t>ющим материал 9 класса, в котором были заложены основы историко-литературного курса.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Существенно переосмыслена историко-литературная канва курса литературы ХХ века. Прежде всего авторы стремились избежать «перекосов» в соотношении различных пластов литературы столетия (реализм и модернизм, «эмигрантские» и «советские» авторы и т. д.), по возможности полно представить рассеянную по миру и расколотую в недрах собственной</w:t>
      </w:r>
    </w:p>
    <w:p w:rsidR="003D2C47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 xml:space="preserve">Отчизны великую русскую литературу. Этот подход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отражён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апример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>, в таких разделах, как «Октябрьская революция и литературный процесс 20-х годов, «“Парижская нота” русской поэзии 30-х годов», «Новейшая русская проза и поэзия».Особо следует отметить цикл разделов-очерков «У литературной карты России», приз</w:t>
      </w:r>
      <w:r w:rsidR="00F83A33">
        <w:rPr>
          <w:rFonts w:ascii="Times New Roman" w:hAnsi="Times New Roman" w:cs="Times New Roman"/>
          <w:sz w:val="28"/>
          <w:szCs w:val="28"/>
        </w:rPr>
        <w:t>ванный расширить знания читате</w:t>
      </w:r>
      <w:bookmarkStart w:id="0" w:name="_GoBack"/>
      <w:bookmarkEnd w:id="0"/>
      <w:r w:rsidRPr="00F83A33">
        <w:rPr>
          <w:rFonts w:ascii="Times New Roman" w:hAnsi="Times New Roman" w:cs="Times New Roman"/>
          <w:sz w:val="28"/>
          <w:szCs w:val="28"/>
        </w:rPr>
        <w:t xml:space="preserve">ля-школьника в области литературного краеведения, воздать должное писателям так называемого «второго ряда».В обзорные темы программы включены произведения, которые могут быть выделены для ознакомительного рассмотрения в рамках обзора. Монографические разделы содержат как обязательный, «активный», перечень произведений, рассматриваемых текстуально, так и «пассивный» список для самостоятельного чтения, любые произведения из которого могут быть включены в текстуальное изучение в форме индивидуального сообщения, ученического доклада или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реферата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лектронная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форма учебников расширяет познания учащихся в литературе, культуре, истории, а также способствует самостоятельной подготовке к ЕГЭ. Она содержит справочные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 xml:space="preserve">материалы (тексты </w:t>
      </w:r>
      <w:r w:rsidRPr="00F83A33">
        <w:rPr>
          <w:rFonts w:ascii="Times New Roman" w:hAnsi="Times New Roman" w:cs="Times New Roman"/>
          <w:sz w:val="28"/>
          <w:szCs w:val="28"/>
        </w:rPr>
        <w:lastRenderedPageBreak/>
        <w:t>художественных произведений, литературоведческих работ и критических статей, воспоминания)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роизведения изобразительного искусства и фотодокументы,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аудиоматериалы (записи выразительного чтения изучаемых произведений и фрагменты музыкальных произведений), видеоматериалы (фрагменты кинофильмов и спектаклей), а также упражнения.</w:t>
      </w:r>
    </w:p>
    <w:p w:rsidR="00FE6632" w:rsidRPr="00F83A33" w:rsidRDefault="003D2C47" w:rsidP="00F83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A33">
        <w:rPr>
          <w:rFonts w:ascii="Times New Roman" w:hAnsi="Times New Roman" w:cs="Times New Roman"/>
          <w:sz w:val="28"/>
          <w:szCs w:val="28"/>
        </w:rPr>
        <w:t>Содержательная сторона программы отражает необходимость рассмотрения всех основных потоков литературы Х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3A33">
        <w:rPr>
          <w:rFonts w:ascii="Times New Roman" w:hAnsi="Times New Roman" w:cs="Times New Roman"/>
          <w:sz w:val="28"/>
          <w:szCs w:val="28"/>
        </w:rPr>
        <w:t>Х–ХХ веков как высокого патриотического и гуманистического</w:t>
      </w:r>
      <w:r w:rsidR="00D308FD">
        <w:rPr>
          <w:rFonts w:ascii="Times New Roman" w:hAnsi="Times New Roman" w:cs="Times New Roman"/>
          <w:sz w:val="28"/>
          <w:szCs w:val="28"/>
        </w:rPr>
        <w:t xml:space="preserve"> </w:t>
      </w:r>
      <w:r w:rsidRPr="00F83A33">
        <w:rPr>
          <w:rFonts w:ascii="Times New Roman" w:hAnsi="Times New Roman" w:cs="Times New Roman"/>
          <w:sz w:val="28"/>
          <w:szCs w:val="28"/>
        </w:rPr>
        <w:t>единства. Любовь к России и человеку — вот главный нравственно-философский стержень курса, определяющий его образовательно-воспитательную ценность. Аннотации к разделам программы соответствуют общей концепции курса и призваны сориентировать учителя в проблематике изучаемых произведений, выделить то главное, что составляет и</w:t>
      </w:r>
      <w:r w:rsidR="00D308FD">
        <w:rPr>
          <w:rFonts w:ascii="Times New Roman" w:hAnsi="Times New Roman" w:cs="Times New Roman"/>
          <w:sz w:val="28"/>
          <w:szCs w:val="28"/>
        </w:rPr>
        <w:t xml:space="preserve">х </w:t>
      </w:r>
      <w:r w:rsidRPr="00F83A33">
        <w:rPr>
          <w:rFonts w:ascii="Times New Roman" w:hAnsi="Times New Roman" w:cs="Times New Roman"/>
          <w:sz w:val="28"/>
          <w:szCs w:val="28"/>
        </w:rPr>
        <w:t xml:space="preserve">идейно-эстетическую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значимость</w:t>
      </w:r>
      <w:proofErr w:type="gramStart"/>
      <w:r w:rsidRPr="00F83A33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F83A33">
        <w:rPr>
          <w:rFonts w:ascii="Times New Roman" w:hAnsi="Times New Roman" w:cs="Times New Roman"/>
          <w:sz w:val="28"/>
          <w:szCs w:val="28"/>
        </w:rPr>
        <w:t xml:space="preserve"> целом программа литературного образования в 10–11 классах адресована ученику современной </w:t>
      </w:r>
      <w:proofErr w:type="spellStart"/>
      <w:r w:rsidRPr="00F83A33">
        <w:rPr>
          <w:rFonts w:ascii="Times New Roman" w:hAnsi="Times New Roman" w:cs="Times New Roman"/>
          <w:sz w:val="28"/>
          <w:szCs w:val="28"/>
        </w:rPr>
        <w:t>общеобразоваельной</w:t>
      </w:r>
      <w:proofErr w:type="spellEnd"/>
      <w:r w:rsidRPr="00F83A33">
        <w:rPr>
          <w:rFonts w:ascii="Times New Roman" w:hAnsi="Times New Roman" w:cs="Times New Roman"/>
          <w:sz w:val="28"/>
          <w:szCs w:val="28"/>
        </w:rPr>
        <w:t xml:space="preserve"> школы, человеку ХХI века, наследующему духовный опыт великой русской культуры.</w:t>
      </w:r>
    </w:p>
    <w:sectPr w:rsidR="00FE6632" w:rsidRPr="00F83A33" w:rsidSect="0014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C47"/>
    <w:rsid w:val="00143E40"/>
    <w:rsid w:val="003D2C47"/>
    <w:rsid w:val="00D308FD"/>
    <w:rsid w:val="00F83A33"/>
    <w:rsid w:val="00FE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ОГЭ</cp:lastModifiedBy>
  <cp:revision>3</cp:revision>
  <dcterms:created xsi:type="dcterms:W3CDTF">2020-08-23T12:40:00Z</dcterms:created>
  <dcterms:modified xsi:type="dcterms:W3CDTF">2020-08-24T10:03:00Z</dcterms:modified>
</cp:coreProperties>
</file>